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5C" w:rsidRPr="00FE6722" w:rsidRDefault="00DA665C" w:rsidP="00CD1262">
      <w:pPr>
        <w:jc w:val="center"/>
        <w:rPr>
          <w:rFonts w:ascii="方正小标宋简体" w:eastAsia="方正小标宋简体" w:hAnsi="华文中宋" w:hint="eastAsia"/>
          <w:color w:val="FF0000"/>
          <w:spacing w:val="20"/>
          <w:w w:val="80"/>
          <w:sz w:val="120"/>
          <w:szCs w:val="120"/>
        </w:rPr>
      </w:pPr>
      <w:r w:rsidRPr="00FE6722">
        <w:rPr>
          <w:rFonts w:ascii="方正小标宋简体" w:eastAsia="方正小标宋简体" w:hAnsi="华文中宋" w:hint="eastAsia"/>
          <w:color w:val="FF0000"/>
          <w:spacing w:val="20"/>
          <w:w w:val="80"/>
          <w:sz w:val="120"/>
          <w:szCs w:val="120"/>
        </w:rPr>
        <w:t>四川农业大学文件</w:t>
      </w:r>
    </w:p>
    <w:p w:rsidR="00DA665C" w:rsidRDefault="00DA665C" w:rsidP="00DA665C">
      <w:pPr>
        <w:spacing w:line="360" w:lineRule="auto"/>
        <w:jc w:val="center"/>
        <w:rPr>
          <w:rFonts w:ascii="仿宋_GB2312" w:eastAsia="仿宋_GB2312" w:hAnsi="华文中宋" w:hint="eastAsia"/>
          <w:sz w:val="32"/>
          <w:szCs w:val="32"/>
        </w:rPr>
      </w:pPr>
      <w:r>
        <w:rPr>
          <w:rFonts w:ascii="仿宋_GB2312" w:eastAsia="仿宋_GB2312" w:hAnsi="华文中宋" w:hint="eastAsia"/>
          <w:sz w:val="32"/>
          <w:szCs w:val="32"/>
        </w:rPr>
        <w:t>校人发〔2016〕30号</w:t>
      </w:r>
    </w:p>
    <w:p w:rsidR="00DA665C" w:rsidRDefault="00DA665C" w:rsidP="00DA665C">
      <w:pPr>
        <w:spacing w:line="360" w:lineRule="auto"/>
        <w:rPr>
          <w:rFonts w:ascii="华文中宋" w:eastAsia="华文中宋" w:hAnsi="华文中宋"/>
          <w:color w:val="FF0000"/>
          <w:spacing w:val="-20"/>
          <w:sz w:val="32"/>
          <w:szCs w:val="32"/>
          <w:u w:val="single"/>
        </w:rPr>
      </w:pPr>
      <w:r w:rsidRPr="00285E5A">
        <w:rPr>
          <w:rFonts w:ascii="华文中宋" w:eastAsia="华文中宋" w:hAnsi="华文中宋" w:hint="eastAsia"/>
          <w:color w:val="FF0000"/>
          <w:spacing w:val="-20"/>
          <w:sz w:val="32"/>
          <w:szCs w:val="32"/>
          <w:u w:val="single"/>
        </w:rPr>
        <w:t xml:space="preserve">                  </w:t>
      </w:r>
      <w:r>
        <w:rPr>
          <w:rFonts w:ascii="华文中宋" w:eastAsia="华文中宋" w:hAnsi="华文中宋" w:hint="eastAsia"/>
          <w:color w:val="FF0000"/>
          <w:spacing w:val="-20"/>
          <w:sz w:val="32"/>
          <w:szCs w:val="32"/>
          <w:u w:val="single"/>
        </w:rPr>
        <w:t xml:space="preserve">                                                                                                   </w:t>
      </w:r>
    </w:p>
    <w:p w:rsidR="00DA665C" w:rsidRPr="00507A16" w:rsidRDefault="00DA665C" w:rsidP="009F1817">
      <w:pPr>
        <w:spacing w:line="600" w:lineRule="exact"/>
        <w:jc w:val="center"/>
        <w:rPr>
          <w:rFonts w:eastAsia="方正小标宋简体"/>
          <w:sz w:val="44"/>
          <w:szCs w:val="44"/>
        </w:rPr>
      </w:pPr>
      <w:r w:rsidRPr="00507A16">
        <w:rPr>
          <w:rFonts w:eastAsia="方正小标宋简体" w:hint="eastAsia"/>
          <w:sz w:val="44"/>
          <w:szCs w:val="44"/>
        </w:rPr>
        <w:t>科级领导干部选拔任用管理办法</w:t>
      </w:r>
    </w:p>
    <w:p w:rsidR="00DA665C" w:rsidRDefault="00DA665C" w:rsidP="00DA665C">
      <w:pPr>
        <w:tabs>
          <w:tab w:val="left" w:pos="7140"/>
        </w:tabs>
        <w:spacing w:beforeLines="50" w:line="600" w:lineRule="exact"/>
        <w:jc w:val="center"/>
        <w:rPr>
          <w:rFonts w:ascii="仿宋_GB2312" w:eastAsia="仿宋_GB2312" w:cs="Tahoma"/>
          <w:b/>
          <w:sz w:val="32"/>
          <w:szCs w:val="32"/>
        </w:rPr>
      </w:pPr>
    </w:p>
    <w:p w:rsidR="00DA665C" w:rsidRDefault="00DA665C" w:rsidP="00DA665C">
      <w:pPr>
        <w:tabs>
          <w:tab w:val="left" w:pos="7140"/>
        </w:tabs>
        <w:spacing w:after="0" w:line="560" w:lineRule="exact"/>
        <w:ind w:firstLineChars="200" w:firstLine="640"/>
        <w:rPr>
          <w:rFonts w:ascii="仿宋_GB2312" w:eastAsia="仿宋_GB2312" w:cs="Tahoma"/>
          <w:sz w:val="32"/>
          <w:szCs w:val="32"/>
        </w:rPr>
      </w:pPr>
      <w:r>
        <w:rPr>
          <w:rFonts w:ascii="仿宋_GB2312" w:eastAsia="仿宋_GB2312" w:cs="Tahoma" w:hint="eastAsia"/>
          <w:sz w:val="32"/>
          <w:szCs w:val="32"/>
        </w:rPr>
        <w:t>为加强学校科级领导干部的选拔任用和管理工作，根据中央和省委干部工作的有关规定，结合学校实际，特制定本办法。</w:t>
      </w:r>
      <w:bookmarkStart w:id="0" w:name="_Toc343614686"/>
    </w:p>
    <w:bookmarkEnd w:id="0"/>
    <w:p w:rsidR="00DA665C" w:rsidRDefault="00DA665C" w:rsidP="00DA665C">
      <w:pPr>
        <w:tabs>
          <w:tab w:val="left" w:pos="5400"/>
        </w:tabs>
        <w:spacing w:after="0" w:line="560" w:lineRule="exact"/>
        <w:ind w:firstLineChars="200" w:firstLine="640"/>
        <w:rPr>
          <w:rFonts w:ascii="黑体" w:eastAsia="黑体"/>
          <w:sz w:val="32"/>
          <w:szCs w:val="32"/>
        </w:rPr>
      </w:pPr>
      <w:r>
        <w:rPr>
          <w:rFonts w:ascii="黑体" w:eastAsia="黑体" w:hint="eastAsia"/>
          <w:sz w:val="32"/>
          <w:szCs w:val="32"/>
        </w:rPr>
        <w:t>一、基本原则</w:t>
      </w:r>
      <w:r>
        <w:rPr>
          <w:rFonts w:ascii="黑体" w:eastAsia="黑体"/>
          <w:sz w:val="32"/>
          <w:szCs w:val="32"/>
        </w:rPr>
        <w:tab/>
      </w:r>
    </w:p>
    <w:p w:rsidR="00DA665C" w:rsidRDefault="00DA665C" w:rsidP="00DA665C">
      <w:pPr>
        <w:tabs>
          <w:tab w:val="left" w:pos="7140"/>
        </w:tabs>
        <w:spacing w:after="0" w:line="560" w:lineRule="exact"/>
        <w:ind w:firstLineChars="200" w:firstLine="640"/>
        <w:rPr>
          <w:rFonts w:ascii="仿宋_GB2312" w:eastAsia="仿宋_GB2312" w:cs="Tahoma"/>
          <w:sz w:val="32"/>
          <w:szCs w:val="32"/>
        </w:rPr>
      </w:pPr>
      <w:r>
        <w:rPr>
          <w:rFonts w:ascii="仿宋_GB2312" w:eastAsia="仿宋_GB2312" w:cs="Tahoma" w:hint="eastAsia"/>
          <w:sz w:val="32"/>
          <w:szCs w:val="32"/>
        </w:rPr>
        <w:t>选拔任用以学校设置的科级机构、干部职数为依据。</w:t>
      </w:r>
      <w:r>
        <w:rPr>
          <w:rFonts w:ascii="仿宋_GB2312" w:eastAsia="仿宋_GB2312" w:hAnsi="Arial" w:cs="Arial" w:hint="eastAsia"/>
          <w:sz w:val="32"/>
          <w:szCs w:val="32"/>
        </w:rPr>
        <w:t>按照德才兼备、注重实绩、群众公认、公开公平、竞争择优的原则选拔任用。</w:t>
      </w:r>
      <w:r>
        <w:rPr>
          <w:rFonts w:ascii="仿宋_GB2312" w:eastAsia="仿宋_GB2312" w:cs="Tahoma" w:hint="eastAsia"/>
          <w:sz w:val="32"/>
          <w:szCs w:val="32"/>
        </w:rPr>
        <w:t>原则上</w:t>
      </w:r>
      <w:r>
        <w:rPr>
          <w:rFonts w:ascii="仿宋_GB2312" w:eastAsia="仿宋_GB2312" w:hAnsi="仿宋" w:cs="宋体" w:hint="eastAsia"/>
          <w:sz w:val="32"/>
          <w:szCs w:val="32"/>
        </w:rPr>
        <w:t>应逐级提拔，特别优秀的或者因工作岗位特殊需要的，可参照相关规定破格或越级提拔。</w:t>
      </w:r>
      <w:bookmarkStart w:id="1" w:name="_Toc343614687"/>
    </w:p>
    <w:p w:rsidR="00DA665C" w:rsidRDefault="00DA665C" w:rsidP="00DA665C">
      <w:pPr>
        <w:spacing w:after="0" w:line="560" w:lineRule="exact"/>
        <w:ind w:firstLineChars="200" w:firstLine="640"/>
        <w:rPr>
          <w:rFonts w:ascii="黑体" w:eastAsia="黑体"/>
          <w:sz w:val="32"/>
          <w:szCs w:val="32"/>
        </w:rPr>
      </w:pPr>
      <w:r>
        <w:rPr>
          <w:rFonts w:ascii="黑体" w:eastAsia="黑体" w:hint="eastAsia"/>
          <w:sz w:val="32"/>
          <w:szCs w:val="32"/>
        </w:rPr>
        <w:t>二、基本条件</w:t>
      </w:r>
      <w:bookmarkEnd w:id="1"/>
    </w:p>
    <w:p w:rsidR="00DA665C" w:rsidRDefault="00DA665C" w:rsidP="00DA665C">
      <w:pPr>
        <w:spacing w:after="0" w:line="560" w:lineRule="exact"/>
        <w:ind w:firstLineChars="200" w:firstLine="640"/>
        <w:rPr>
          <w:rFonts w:ascii="仿宋_GB2312" w:eastAsia="仿宋_GB2312" w:hAnsi="宋体" w:cs="宋体"/>
          <w:sz w:val="32"/>
          <w:szCs w:val="32"/>
        </w:rPr>
      </w:pPr>
      <w:r>
        <w:rPr>
          <w:rFonts w:ascii="仿宋_GB2312" w:eastAsia="仿宋_GB2312" w:hAnsi="仿宋" w:cs="宋体" w:hint="eastAsia"/>
          <w:sz w:val="32"/>
          <w:szCs w:val="32"/>
        </w:rPr>
        <w:t>具有履行职责所需要的政策理论水平，</w:t>
      </w:r>
      <w:r>
        <w:rPr>
          <w:rFonts w:ascii="仿宋_GB2312" w:eastAsia="仿宋_GB2312" w:hAnsi="宋体" w:cs="宋体" w:hint="eastAsia"/>
          <w:sz w:val="32"/>
          <w:szCs w:val="32"/>
        </w:rPr>
        <w:t>能创造性地开展工作，</w:t>
      </w:r>
      <w:r>
        <w:rPr>
          <w:rFonts w:ascii="仿宋_GB2312" w:eastAsia="仿宋_GB2312" w:hAnsi="仿宋" w:cs="宋体" w:hint="eastAsia"/>
          <w:sz w:val="32"/>
          <w:szCs w:val="32"/>
        </w:rPr>
        <w:t>讲实话、办实事、求实效，</w:t>
      </w:r>
      <w:r>
        <w:rPr>
          <w:rFonts w:ascii="仿宋_GB2312" w:eastAsia="仿宋_GB2312" w:hAnsi="宋体" w:cs="宋体" w:hint="eastAsia"/>
          <w:sz w:val="32"/>
          <w:szCs w:val="32"/>
        </w:rPr>
        <w:t>有务实的工作作风。</w:t>
      </w:r>
      <w:r>
        <w:rPr>
          <w:rFonts w:ascii="仿宋_GB2312" w:eastAsia="仿宋_GB2312" w:hAnsi="宋体" w:hint="eastAsia"/>
          <w:sz w:val="32"/>
          <w:szCs w:val="32"/>
        </w:rPr>
        <w:t>近三年年度考核均在合格及以上。党务科级领导干部应为中共党员。新提任的原则上应具有大学本科及以上学历，并具有学士及以上学位，年龄一般不超过45周岁。</w:t>
      </w:r>
    </w:p>
    <w:p w:rsidR="00DA665C" w:rsidRDefault="00DA665C" w:rsidP="00DA665C">
      <w:pPr>
        <w:spacing w:after="0" w:line="560" w:lineRule="exact"/>
        <w:ind w:firstLineChars="200" w:firstLine="640"/>
        <w:rPr>
          <w:rFonts w:ascii="黑体" w:eastAsia="黑体"/>
          <w:sz w:val="32"/>
          <w:szCs w:val="32"/>
        </w:rPr>
      </w:pPr>
      <w:r>
        <w:rPr>
          <w:rFonts w:ascii="黑体" w:eastAsia="黑体" w:hint="eastAsia"/>
          <w:sz w:val="32"/>
          <w:szCs w:val="32"/>
        </w:rPr>
        <w:t>三、资格条件</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（一）正科级领导干部</w:t>
      </w:r>
      <w:r>
        <w:rPr>
          <w:rFonts w:ascii="仿宋_GB2312" w:eastAsia="仿宋_GB2312" w:cs="Tahoma" w:hint="eastAsia"/>
          <w:sz w:val="32"/>
          <w:szCs w:val="32"/>
        </w:rPr>
        <w:t>原则上应具备下列资格之一：</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 任副科级领导干部3年以上；</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 具有高级专业技术职务；</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 获博士学位后工作1年以上；</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 中级专业技术职务任职3年以上；</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 主任科员任职2年以上。</w:t>
      </w:r>
    </w:p>
    <w:p w:rsidR="00DA665C" w:rsidRDefault="00DA665C" w:rsidP="00DA665C">
      <w:pPr>
        <w:spacing w:after="0" w:line="560" w:lineRule="exact"/>
        <w:ind w:firstLineChars="200" w:firstLine="640"/>
        <w:rPr>
          <w:rFonts w:ascii="仿宋_GB2312" w:eastAsia="仿宋_GB2312" w:cs="Tahoma"/>
          <w:sz w:val="32"/>
          <w:szCs w:val="32"/>
        </w:rPr>
      </w:pPr>
      <w:r>
        <w:rPr>
          <w:rFonts w:ascii="仿宋_GB2312" w:eastAsia="仿宋_GB2312" w:cs="Tahoma" w:hint="eastAsia"/>
          <w:sz w:val="32"/>
          <w:szCs w:val="32"/>
        </w:rPr>
        <w:t>（二）副科级领导干部原则上应具备下列资格之一：</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cs="Tahoma" w:hint="eastAsia"/>
          <w:sz w:val="32"/>
          <w:szCs w:val="32"/>
        </w:rPr>
        <w:t>1</w:t>
      </w:r>
      <w:r>
        <w:rPr>
          <w:rFonts w:ascii="仿宋_GB2312" w:eastAsia="仿宋_GB2312" w:hAnsi="宋体" w:hint="eastAsia"/>
          <w:sz w:val="32"/>
          <w:szCs w:val="32"/>
        </w:rPr>
        <w:t>. 副主任科员任职2年以上；</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 具有中级专业技术职务；</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 获硕士学位后工作2年以上；</w:t>
      </w:r>
    </w:p>
    <w:p w:rsidR="00DA665C" w:rsidRDefault="00DA665C" w:rsidP="00DA665C">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 科员任职4年以上。</w:t>
      </w:r>
      <w:bookmarkStart w:id="2" w:name="_Toc343614688"/>
    </w:p>
    <w:p w:rsidR="00DA665C" w:rsidRDefault="00DA665C" w:rsidP="00DA665C">
      <w:pPr>
        <w:spacing w:after="0" w:line="560" w:lineRule="exact"/>
        <w:ind w:firstLineChars="200" w:firstLine="640"/>
        <w:rPr>
          <w:rFonts w:ascii="黑体" w:eastAsia="黑体"/>
          <w:sz w:val="32"/>
          <w:szCs w:val="32"/>
        </w:rPr>
      </w:pPr>
      <w:r>
        <w:rPr>
          <w:rFonts w:ascii="黑体" w:eastAsia="黑体" w:hint="eastAsia"/>
          <w:sz w:val="32"/>
          <w:szCs w:val="32"/>
        </w:rPr>
        <w:t>四、选拔任用程序</w:t>
      </w:r>
      <w:bookmarkEnd w:id="2"/>
    </w:p>
    <w:p w:rsidR="00DA665C" w:rsidRDefault="00DA665C" w:rsidP="00DA665C">
      <w:pPr>
        <w:spacing w:after="0" w:line="560" w:lineRule="exact"/>
        <w:ind w:firstLineChars="200" w:firstLine="640"/>
        <w:rPr>
          <w:rFonts w:ascii="仿宋_GB2312" w:eastAsia="仿宋_GB2312" w:cs="Tahoma"/>
          <w:sz w:val="32"/>
          <w:szCs w:val="32"/>
        </w:rPr>
      </w:pPr>
      <w:r>
        <w:rPr>
          <w:rFonts w:ascii="仿宋_GB2312" w:eastAsia="仿宋_GB2312" w:cs="Tahoma" w:hint="eastAsia"/>
          <w:sz w:val="32"/>
          <w:szCs w:val="32"/>
        </w:rPr>
        <w:t>（一）提名推荐考察人选</w:t>
      </w:r>
    </w:p>
    <w:p w:rsidR="00DA665C" w:rsidRDefault="00DA665C" w:rsidP="00DA665C">
      <w:pPr>
        <w:spacing w:after="0" w:line="560" w:lineRule="exact"/>
        <w:ind w:firstLineChars="200" w:firstLine="640"/>
        <w:rPr>
          <w:rFonts w:ascii="仿宋_GB2312" w:eastAsia="仿宋_GB2312" w:cs="Tahoma"/>
          <w:sz w:val="32"/>
          <w:szCs w:val="32"/>
        </w:rPr>
      </w:pPr>
      <w:r>
        <w:rPr>
          <w:rFonts w:ascii="仿宋_GB2312" w:eastAsia="仿宋_GB2312" w:cs="Tahoma" w:hint="eastAsia"/>
          <w:sz w:val="32"/>
          <w:szCs w:val="32"/>
        </w:rPr>
        <w:t xml:space="preserve">根据岗位设置及工作需要，由学校或中层单位提名推荐考察人选。 </w:t>
      </w:r>
    </w:p>
    <w:p w:rsidR="00DA665C" w:rsidRDefault="00DA665C" w:rsidP="00DA665C">
      <w:pPr>
        <w:spacing w:after="0" w:line="560" w:lineRule="exact"/>
        <w:ind w:firstLineChars="200" w:firstLine="640"/>
        <w:rPr>
          <w:rFonts w:ascii="仿宋_GB2312" w:eastAsia="仿宋_GB2312" w:hAnsi="Verdana" w:cs="宋体"/>
          <w:sz w:val="32"/>
          <w:szCs w:val="32"/>
        </w:rPr>
      </w:pPr>
      <w:r>
        <w:rPr>
          <w:rFonts w:ascii="仿宋_GB2312" w:eastAsia="仿宋_GB2312" w:hAnsi="Verdana" w:cs="宋体" w:hint="eastAsia"/>
          <w:sz w:val="32"/>
          <w:szCs w:val="32"/>
        </w:rPr>
        <w:t>（二）公开选拔考察人选</w:t>
      </w:r>
    </w:p>
    <w:p w:rsidR="00DA665C" w:rsidRDefault="00DA665C" w:rsidP="00DA665C">
      <w:pPr>
        <w:spacing w:after="0" w:line="560" w:lineRule="exact"/>
        <w:ind w:firstLineChars="200" w:firstLine="640"/>
        <w:rPr>
          <w:rFonts w:ascii="仿宋_GB2312" w:eastAsia="仿宋_GB2312" w:cs="Tahoma"/>
          <w:sz w:val="32"/>
          <w:szCs w:val="32"/>
        </w:rPr>
      </w:pPr>
      <w:r>
        <w:rPr>
          <w:rFonts w:ascii="仿宋_GB2312" w:eastAsia="仿宋_GB2312" w:hAnsi="Verdana" w:cs="宋体" w:hint="eastAsia"/>
          <w:sz w:val="32"/>
          <w:szCs w:val="32"/>
        </w:rPr>
        <w:t>1. 发布公告。公布职位、任职条件、操作程序等。</w:t>
      </w:r>
    </w:p>
    <w:p w:rsidR="00DA665C" w:rsidRDefault="00DA665C" w:rsidP="00DA665C">
      <w:pPr>
        <w:spacing w:after="0" w:line="560" w:lineRule="exact"/>
        <w:ind w:firstLineChars="200" w:firstLine="640"/>
        <w:rPr>
          <w:rFonts w:ascii="仿宋_GB2312" w:eastAsia="仿宋_GB2312" w:hAnsi="Arial" w:cs="Arial"/>
          <w:sz w:val="32"/>
          <w:szCs w:val="32"/>
        </w:rPr>
      </w:pPr>
      <w:r>
        <w:rPr>
          <w:rFonts w:ascii="仿宋_GB2312" w:eastAsia="仿宋_GB2312" w:cs="Tahoma" w:hint="eastAsia"/>
          <w:sz w:val="32"/>
          <w:szCs w:val="32"/>
        </w:rPr>
        <w:t>2. 公开报名。个人填写</w:t>
      </w:r>
      <w:r>
        <w:rPr>
          <w:rFonts w:ascii="仿宋_GB2312" w:eastAsia="仿宋_GB2312" w:hAnsi="Arial" w:cs="Arial" w:hint="eastAsia"/>
          <w:sz w:val="32"/>
          <w:szCs w:val="32"/>
        </w:rPr>
        <w:t>《科级领导岗位聘任申请表》，由所在单位签署推荐意见后</w:t>
      </w:r>
      <w:r>
        <w:rPr>
          <w:rFonts w:ascii="仿宋_GB2312" w:eastAsia="仿宋_GB2312" w:cs="Tahoma" w:hint="eastAsia"/>
          <w:sz w:val="32"/>
          <w:szCs w:val="32"/>
        </w:rPr>
        <w:t>提交人事处</w:t>
      </w:r>
      <w:r>
        <w:rPr>
          <w:rFonts w:ascii="仿宋_GB2312" w:eastAsia="仿宋_GB2312" w:hAnsi="Arial" w:cs="Arial" w:hint="eastAsia"/>
          <w:sz w:val="32"/>
          <w:szCs w:val="32"/>
        </w:rPr>
        <w:t>。</w:t>
      </w:r>
    </w:p>
    <w:p w:rsidR="00DA665C" w:rsidRDefault="00DA665C" w:rsidP="00DA665C">
      <w:pPr>
        <w:spacing w:after="0"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3. 资格审查。人事处按照任职条件和有关要求，审查报名人员的资格并公布审查结果。</w:t>
      </w:r>
    </w:p>
    <w:p w:rsidR="00DA665C" w:rsidRDefault="00DA665C" w:rsidP="00DA665C">
      <w:pPr>
        <w:spacing w:after="0" w:line="560" w:lineRule="exact"/>
        <w:ind w:firstLineChars="200" w:firstLine="640"/>
        <w:rPr>
          <w:rFonts w:ascii="仿宋_GB2312" w:eastAsia="仿宋_GB2312" w:cs="Tahoma"/>
          <w:sz w:val="32"/>
          <w:szCs w:val="32"/>
        </w:rPr>
      </w:pPr>
      <w:r>
        <w:rPr>
          <w:rFonts w:ascii="仿宋_GB2312" w:eastAsia="仿宋_GB2312" w:hAnsi="Arial" w:cs="Arial" w:hint="eastAsia"/>
          <w:sz w:val="32"/>
          <w:szCs w:val="32"/>
        </w:rPr>
        <w:t>4. 答辩与推荐。学校成立考评组，组织竞职答辩，以无记名投票方式推荐。</w:t>
      </w:r>
      <w:r>
        <w:rPr>
          <w:rFonts w:ascii="仿宋_GB2312" w:eastAsia="仿宋_GB2312" w:hAnsi="宋体" w:hint="eastAsia"/>
          <w:sz w:val="32"/>
          <w:szCs w:val="32"/>
        </w:rPr>
        <w:t>竞聘人数为1人的职位，同意推荐票数须达到实到考评组人数2/3及以上方可进入考察；竞聘人数为2人的职位，同</w:t>
      </w:r>
      <w:r>
        <w:rPr>
          <w:rFonts w:ascii="仿宋_GB2312" w:eastAsia="仿宋_GB2312" w:hAnsi="宋体" w:hint="eastAsia"/>
          <w:sz w:val="32"/>
          <w:szCs w:val="32"/>
        </w:rPr>
        <w:lastRenderedPageBreak/>
        <w:t>意推荐人数须达到实到考评组人数1/2及以上可进入考察；竞聘人数为3人及以上的职位，按同意票数从高到低取第一名进入考察。如出现票数并列第一名，重新投票表决确定</w:t>
      </w:r>
      <w:r>
        <w:rPr>
          <w:rFonts w:ascii="仿宋_GB2312" w:eastAsia="仿宋_GB2312" w:hAnsi="Arial" w:cs="Arial" w:hint="eastAsia"/>
          <w:spacing w:val="-4"/>
          <w:sz w:val="32"/>
          <w:szCs w:val="32"/>
        </w:rPr>
        <w:t>该岗位考察人选。</w:t>
      </w:r>
    </w:p>
    <w:p w:rsidR="00DA665C" w:rsidRDefault="00DA665C" w:rsidP="00DA665C">
      <w:pPr>
        <w:spacing w:after="0" w:line="560" w:lineRule="exact"/>
        <w:ind w:firstLineChars="200" w:firstLine="640"/>
        <w:rPr>
          <w:rFonts w:ascii="仿宋_GB2312" w:eastAsia="仿宋_GB2312" w:hAnsi="Arial" w:cs="Arial"/>
          <w:spacing w:val="-4"/>
          <w:sz w:val="32"/>
          <w:szCs w:val="32"/>
        </w:rPr>
      </w:pPr>
      <w:r>
        <w:rPr>
          <w:rFonts w:ascii="仿宋_GB2312" w:eastAsia="仿宋_GB2312" w:hAnsi="Arial" w:cs="Arial" w:hint="eastAsia"/>
          <w:sz w:val="32"/>
          <w:szCs w:val="32"/>
        </w:rPr>
        <w:t>（三）对提名推荐或公开选拔确定的考察人选，授权考察人选所在中层单位组织考察，</w:t>
      </w:r>
      <w:r>
        <w:rPr>
          <w:rFonts w:ascii="仿宋_GB2312" w:eastAsia="仿宋_GB2312" w:hAnsi="Verdana" w:cs="宋体" w:hint="eastAsia"/>
          <w:sz w:val="32"/>
          <w:szCs w:val="32"/>
        </w:rPr>
        <w:t>通过民主测评、个别听取意见等形式，从德、能、勤、绩、廉等方面进行全面考察，并提出能否胜任该岗位的明确意见。</w:t>
      </w:r>
    </w:p>
    <w:p w:rsidR="00DA665C" w:rsidRDefault="00DA665C" w:rsidP="00DA665C">
      <w:pPr>
        <w:spacing w:after="0" w:line="560" w:lineRule="exact"/>
        <w:ind w:firstLineChars="200" w:firstLine="632"/>
        <w:rPr>
          <w:rFonts w:ascii="仿宋_GB2312" w:eastAsia="仿宋_GB2312" w:hAnsi="Verdana" w:cs="宋体"/>
          <w:sz w:val="32"/>
          <w:szCs w:val="32"/>
        </w:rPr>
      </w:pPr>
      <w:r>
        <w:rPr>
          <w:rFonts w:ascii="仿宋_GB2312" w:eastAsia="仿宋_GB2312" w:hAnsi="Arial" w:cs="Arial" w:hint="eastAsia"/>
          <w:spacing w:val="-4"/>
          <w:sz w:val="32"/>
          <w:szCs w:val="32"/>
        </w:rPr>
        <w:t>（四）</w:t>
      </w:r>
      <w:r>
        <w:rPr>
          <w:rFonts w:ascii="仿宋_GB2312" w:eastAsia="仿宋_GB2312" w:hAnsi="Verdana" w:cs="宋体" w:hint="eastAsia"/>
          <w:sz w:val="32"/>
          <w:szCs w:val="32"/>
        </w:rPr>
        <w:t>根据考察情况，人事处提出拟聘人选报校务会审定，经公示无异议者，学校发文聘任。</w:t>
      </w:r>
      <w:bookmarkStart w:id="3" w:name="_Toc343614689"/>
    </w:p>
    <w:p w:rsidR="00DA665C" w:rsidRDefault="00DA665C" w:rsidP="00DA665C">
      <w:pPr>
        <w:spacing w:after="0" w:line="560" w:lineRule="exact"/>
        <w:ind w:firstLineChars="200" w:firstLine="640"/>
        <w:rPr>
          <w:rFonts w:ascii="黑体" w:eastAsia="黑体"/>
          <w:sz w:val="32"/>
          <w:szCs w:val="32"/>
        </w:rPr>
      </w:pPr>
      <w:r>
        <w:rPr>
          <w:rFonts w:ascii="黑体" w:eastAsia="黑体" w:hint="eastAsia"/>
          <w:sz w:val="32"/>
          <w:szCs w:val="32"/>
        </w:rPr>
        <w:t>五、调配与管理</w:t>
      </w:r>
      <w:bookmarkEnd w:id="3"/>
    </w:p>
    <w:p w:rsidR="00DA665C" w:rsidRDefault="00DA665C" w:rsidP="00DA665C">
      <w:pPr>
        <w:spacing w:after="0" w:line="560" w:lineRule="exact"/>
        <w:ind w:firstLineChars="200" w:firstLine="640"/>
        <w:rPr>
          <w:rFonts w:ascii="仿宋_GB2312" w:eastAsia="仿宋_GB2312" w:hAnsi="仿宋" w:cs="宋体"/>
          <w:sz w:val="32"/>
          <w:szCs w:val="32"/>
        </w:rPr>
      </w:pPr>
      <w:r>
        <w:rPr>
          <w:rFonts w:ascii="仿宋_GB2312" w:eastAsia="仿宋_GB2312" w:hAnsi="黑体" w:cs="宋体" w:hint="eastAsia"/>
          <w:sz w:val="32"/>
          <w:szCs w:val="32"/>
        </w:rPr>
        <w:t>（一）</w:t>
      </w:r>
      <w:r>
        <w:rPr>
          <w:rFonts w:ascii="仿宋_GB2312" w:eastAsia="仿宋_GB2312" w:hAnsi="仿宋" w:cs="宋体" w:hint="eastAsia"/>
          <w:sz w:val="32"/>
          <w:szCs w:val="32"/>
        </w:rPr>
        <w:t>科级领导干部因工作需要可进行校内调配。调配工作由学校统一安排，申请调配人选需经现所在单位和拟聘任单位同意并报</w:t>
      </w:r>
      <w:r>
        <w:rPr>
          <w:rFonts w:ascii="仿宋_GB2312" w:eastAsia="仿宋_GB2312" w:hAnsi="Verdana" w:cs="宋体" w:hint="eastAsia"/>
          <w:sz w:val="32"/>
          <w:szCs w:val="32"/>
        </w:rPr>
        <w:t>校务会</w:t>
      </w:r>
      <w:r>
        <w:rPr>
          <w:rFonts w:ascii="仿宋_GB2312" w:eastAsia="仿宋_GB2312" w:hAnsi="仿宋" w:cs="宋体" w:hint="eastAsia"/>
          <w:sz w:val="32"/>
          <w:szCs w:val="32"/>
        </w:rPr>
        <w:t xml:space="preserve">审批。必要时学校可直接进行调配。 </w:t>
      </w:r>
    </w:p>
    <w:p w:rsidR="00DA665C" w:rsidRDefault="00DA665C" w:rsidP="00DA665C">
      <w:pPr>
        <w:spacing w:after="0"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（二）科级领导干部年满58周岁，原则上不再担任领导职务，改任或提任管理职员岗位。</w:t>
      </w:r>
    </w:p>
    <w:p w:rsidR="00DA665C" w:rsidRDefault="00DA665C" w:rsidP="00DA665C">
      <w:pPr>
        <w:spacing w:after="0"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（三）有下列情形之一的，应予免职：</w:t>
      </w:r>
    </w:p>
    <w:p w:rsidR="00DA665C" w:rsidRDefault="00DA665C" w:rsidP="00DA665C">
      <w:pPr>
        <w:spacing w:after="0"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 年度考核不合格或连续两年为基本合格者；</w:t>
      </w:r>
    </w:p>
    <w:p w:rsidR="00DA665C" w:rsidRDefault="00DA665C" w:rsidP="00DA665C">
      <w:pPr>
        <w:spacing w:after="0"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 不能履行岗位职责，经认定为不称职者；</w:t>
      </w:r>
    </w:p>
    <w:p w:rsidR="00DA665C" w:rsidRDefault="00DA665C" w:rsidP="00DA665C">
      <w:pPr>
        <w:spacing w:after="0"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 有严重违纪行为者；</w:t>
      </w:r>
    </w:p>
    <w:p w:rsidR="00DA665C" w:rsidRDefault="00DA665C" w:rsidP="00DA665C">
      <w:pPr>
        <w:spacing w:after="0"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 因工作需要或者其它原因必须免职者。</w:t>
      </w:r>
      <w:bookmarkStart w:id="4" w:name="_Toc343614690"/>
    </w:p>
    <w:p w:rsidR="00DA665C" w:rsidRDefault="00DA665C" w:rsidP="00DA665C">
      <w:pPr>
        <w:spacing w:after="0" w:line="560" w:lineRule="exact"/>
        <w:ind w:firstLineChars="200" w:firstLine="640"/>
        <w:rPr>
          <w:rFonts w:ascii="黑体" w:eastAsia="黑体"/>
          <w:sz w:val="32"/>
          <w:szCs w:val="32"/>
        </w:rPr>
      </w:pPr>
      <w:r>
        <w:rPr>
          <w:rFonts w:ascii="黑体" w:eastAsia="黑体" w:hint="eastAsia"/>
          <w:sz w:val="32"/>
          <w:szCs w:val="32"/>
        </w:rPr>
        <w:t>六、附则</w:t>
      </w:r>
      <w:bookmarkEnd w:id="4"/>
    </w:p>
    <w:p w:rsidR="00DA665C" w:rsidRDefault="00DA665C" w:rsidP="00DA665C">
      <w:pPr>
        <w:tabs>
          <w:tab w:val="left" w:pos="5310"/>
        </w:tabs>
        <w:spacing w:after="0" w:line="560" w:lineRule="exact"/>
        <w:ind w:firstLineChars="200" w:firstLine="640"/>
        <w:rPr>
          <w:rFonts w:ascii="仿宋_GB2312" w:eastAsia="仿宋_GB2312" w:cs="Tahoma"/>
          <w:sz w:val="32"/>
          <w:szCs w:val="32"/>
        </w:rPr>
      </w:pPr>
      <w:r>
        <w:rPr>
          <w:rFonts w:ascii="仿宋_GB2312" w:eastAsia="仿宋_GB2312" w:cs="Tahoma" w:hint="eastAsia"/>
          <w:sz w:val="32"/>
          <w:szCs w:val="32"/>
        </w:rPr>
        <w:t>1. 后勤服务总公司在学校核定的科级机构及职数范围内可设特聘科级领导岗位，面向编制内工勤人员和合同制聘用人员公开选聘，具体办法在选聘公告中另行规定。</w:t>
      </w:r>
    </w:p>
    <w:p w:rsidR="00DA665C" w:rsidRDefault="00DA665C" w:rsidP="00DA665C">
      <w:pPr>
        <w:tabs>
          <w:tab w:val="left" w:pos="5310"/>
        </w:tabs>
        <w:spacing w:after="0" w:line="560" w:lineRule="exact"/>
        <w:ind w:firstLineChars="200" w:firstLine="640"/>
        <w:rPr>
          <w:rFonts w:ascii="仿宋_GB2312" w:eastAsia="仿宋_GB2312" w:hAnsi="宋体" w:cs="宋体"/>
          <w:sz w:val="32"/>
          <w:szCs w:val="32"/>
        </w:rPr>
      </w:pPr>
      <w:r>
        <w:rPr>
          <w:rFonts w:ascii="仿宋_GB2312" w:eastAsia="仿宋_GB2312" w:cs="Tahoma" w:hint="eastAsia"/>
          <w:sz w:val="32"/>
          <w:szCs w:val="32"/>
        </w:rPr>
        <w:lastRenderedPageBreak/>
        <w:t>2. 本办法自发布之日起执行，由人事处负责解释。</w:t>
      </w:r>
      <w:r>
        <w:rPr>
          <w:rFonts w:ascii="仿宋_GB2312" w:eastAsia="仿宋_GB2312" w:hAnsi="宋体" w:hint="eastAsia"/>
          <w:sz w:val="32"/>
          <w:szCs w:val="32"/>
        </w:rPr>
        <w:t>《科级领导干部选拔任用管理办法》</w:t>
      </w:r>
      <w:r>
        <w:rPr>
          <w:rFonts w:ascii="仿宋_GB2312" w:eastAsia="仿宋_GB2312" w:hAnsi="宋体" w:cs="宋体" w:hint="eastAsia"/>
          <w:sz w:val="32"/>
          <w:szCs w:val="32"/>
        </w:rPr>
        <w:t>(川农大校人发〔2013〕16号)同时废止。</w:t>
      </w:r>
    </w:p>
    <w:p w:rsidR="00DA665C" w:rsidRPr="009F1817" w:rsidRDefault="00DA665C" w:rsidP="00DA665C">
      <w:pPr>
        <w:spacing w:after="0" w:line="560" w:lineRule="exact"/>
        <w:ind w:firstLine="660"/>
        <w:rPr>
          <w:rFonts w:eastAsia="黑体"/>
          <w:color w:val="000000"/>
          <w:sz w:val="32"/>
          <w:szCs w:val="32"/>
        </w:rPr>
      </w:pPr>
      <w:r>
        <w:rPr>
          <w:rFonts w:ascii="仿宋_GB2312" w:eastAsia="仿宋_GB2312" w:hint="eastAsia"/>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BSTEP_MARK&#10;FILENAME=&#10;MARKNAME=四川农业大学专用章&#10;USERNAME=肖雅&#10;DATETIME=2016-06-07 18:33:59&#10;MARKGUID={832FC9C1-B6CE-43C5-A771-A2C992C19DD7}" style="position:absolute;left:0;text-align:left;margin-left:2in;margin-top:16.55pt;width:264pt;height:129pt;z-index:-251656192;visibility:visible">
            <v:imagedata r:id="rId4" o:title="Signature" chromakey="white" grayscale="t"/>
          </v:shape>
        </w:pict>
      </w:r>
    </w:p>
    <w:p w:rsidR="00DA665C" w:rsidRPr="009D6388" w:rsidRDefault="00DA665C" w:rsidP="00DA665C">
      <w:pPr>
        <w:spacing w:after="0" w:line="560" w:lineRule="exact"/>
        <w:ind w:firstLineChars="200" w:firstLine="640"/>
        <w:rPr>
          <w:rFonts w:ascii="仿宋_GB2312" w:eastAsia="仿宋_GB2312" w:hAnsi="宋体"/>
          <w:sz w:val="32"/>
          <w:szCs w:val="32"/>
        </w:rPr>
      </w:pPr>
    </w:p>
    <w:p w:rsidR="00DA665C" w:rsidRDefault="00DA665C" w:rsidP="00DA665C">
      <w:pPr>
        <w:spacing w:after="0" w:line="560" w:lineRule="exact"/>
        <w:ind w:firstLineChars="1850" w:firstLine="5920"/>
        <w:rPr>
          <w:rFonts w:ascii="仿宋_GB2312" w:eastAsia="仿宋_GB2312"/>
          <w:sz w:val="32"/>
          <w:szCs w:val="32"/>
        </w:rPr>
      </w:pPr>
      <w:r>
        <w:rPr>
          <w:rFonts w:ascii="仿宋_GB2312" w:eastAsia="仿宋_GB2312" w:hint="eastAsia"/>
          <w:sz w:val="32"/>
          <w:szCs w:val="32"/>
        </w:rPr>
        <w:t>四川农业大学</w:t>
      </w:r>
    </w:p>
    <w:p w:rsidR="00DA665C" w:rsidRDefault="00DA665C" w:rsidP="00DA665C">
      <w:pPr>
        <w:spacing w:after="0" w:line="560" w:lineRule="exact"/>
        <w:ind w:firstLineChars="1800" w:firstLine="5760"/>
        <w:rPr>
          <w:rFonts w:ascii="仿宋_GB2312" w:eastAsia="仿宋_GB2312"/>
          <w:sz w:val="32"/>
          <w:szCs w:val="32"/>
        </w:rPr>
      </w:pPr>
      <w:r>
        <w:rPr>
          <w:rFonts w:ascii="仿宋_GB2312" w:eastAsia="仿宋_GB2312" w:hint="eastAsia"/>
          <w:sz w:val="32"/>
          <w:szCs w:val="32"/>
        </w:rPr>
        <w:t>2016年6月7日</w:t>
      </w:r>
    </w:p>
    <w:p w:rsidR="00DA665C" w:rsidRDefault="00DA665C" w:rsidP="00DA665C">
      <w:pPr>
        <w:spacing w:after="0" w:line="560" w:lineRule="exact"/>
        <w:rPr>
          <w:rFonts w:ascii="黑体" w:eastAsia="黑体"/>
          <w:sz w:val="32"/>
          <w:u w:val="single"/>
        </w:rPr>
      </w:pPr>
    </w:p>
    <w:p w:rsidR="00DA665C" w:rsidRDefault="00DA665C" w:rsidP="00DA665C">
      <w:pPr>
        <w:spacing w:after="0" w:line="560" w:lineRule="exact"/>
        <w:rPr>
          <w:rFonts w:ascii="黑体" w:eastAsia="黑体"/>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hint="eastAsia"/>
          <w:sz w:val="32"/>
          <w:u w:val="single"/>
        </w:rPr>
      </w:pPr>
    </w:p>
    <w:p w:rsidR="00DA665C" w:rsidRDefault="00DA665C" w:rsidP="00DA665C">
      <w:pPr>
        <w:spacing w:after="0" w:line="560" w:lineRule="exact"/>
        <w:rPr>
          <w:rFonts w:ascii="黑体" w:eastAsia="黑体"/>
          <w:sz w:val="32"/>
          <w:u w:val="single"/>
        </w:rPr>
      </w:pPr>
    </w:p>
    <w:p w:rsidR="00DA665C" w:rsidRDefault="00DA665C" w:rsidP="00DA665C">
      <w:pPr>
        <w:spacing w:after="0" w:line="560" w:lineRule="exact"/>
        <w:rPr>
          <w:rFonts w:ascii="黑体" w:eastAsia="黑体"/>
          <w:sz w:val="32"/>
          <w:u w:val="single"/>
        </w:rPr>
      </w:pPr>
    </w:p>
    <w:p w:rsidR="00DA665C" w:rsidRPr="00FB39D0" w:rsidRDefault="00DA665C" w:rsidP="00DA665C">
      <w:pPr>
        <w:pBdr>
          <w:top w:val="single" w:sz="6" w:space="1" w:color="auto"/>
          <w:bottom w:val="single" w:sz="6" w:space="1" w:color="auto"/>
        </w:pBdr>
        <w:spacing w:after="0" w:line="560" w:lineRule="exact"/>
        <w:ind w:firstLineChars="100" w:firstLine="280"/>
        <w:rPr>
          <w:rFonts w:ascii="仿宋_GB2312" w:eastAsia="仿宋_GB2312"/>
          <w:sz w:val="28"/>
          <w:szCs w:val="28"/>
        </w:rPr>
      </w:pPr>
      <w:r w:rsidRPr="00136BE1">
        <w:rPr>
          <w:rFonts w:ascii="仿宋_GB2312" w:eastAsia="仿宋_GB2312" w:hint="eastAsia"/>
          <w:sz w:val="28"/>
          <w:szCs w:val="28"/>
        </w:rPr>
        <w:t>四川农业大学党政办公室                   201</w:t>
      </w:r>
      <w:r>
        <w:rPr>
          <w:rFonts w:ascii="仿宋_GB2312" w:eastAsia="仿宋_GB2312" w:hint="eastAsia"/>
          <w:sz w:val="28"/>
          <w:szCs w:val="28"/>
        </w:rPr>
        <w:t>6</w:t>
      </w:r>
      <w:r w:rsidRPr="00136BE1">
        <w:rPr>
          <w:rFonts w:ascii="仿宋_GB2312" w:eastAsia="仿宋_GB2312" w:hint="eastAsia"/>
          <w:sz w:val="28"/>
          <w:szCs w:val="28"/>
        </w:rPr>
        <w:t>年</w:t>
      </w:r>
      <w:r>
        <w:rPr>
          <w:rFonts w:ascii="仿宋_GB2312" w:eastAsia="仿宋_GB2312" w:hint="eastAsia"/>
          <w:sz w:val="28"/>
          <w:szCs w:val="28"/>
        </w:rPr>
        <w:t>6</w:t>
      </w:r>
      <w:r w:rsidRPr="00136BE1">
        <w:rPr>
          <w:rFonts w:ascii="仿宋_GB2312" w:eastAsia="仿宋_GB2312" w:hint="eastAsia"/>
          <w:sz w:val="28"/>
          <w:szCs w:val="28"/>
        </w:rPr>
        <w:t>月</w:t>
      </w:r>
      <w:r>
        <w:rPr>
          <w:rFonts w:ascii="仿宋_GB2312" w:eastAsia="仿宋_GB2312" w:hint="eastAsia"/>
          <w:sz w:val="28"/>
          <w:szCs w:val="28"/>
        </w:rPr>
        <w:t>7</w:t>
      </w:r>
      <w:r w:rsidRPr="00136BE1">
        <w:rPr>
          <w:rFonts w:ascii="仿宋_GB2312" w:eastAsia="仿宋_GB2312" w:hint="eastAsia"/>
          <w:sz w:val="28"/>
          <w:szCs w:val="28"/>
        </w:rPr>
        <w:t>日印</w:t>
      </w:r>
      <w:r>
        <w:rPr>
          <w:rFonts w:ascii="仿宋_GB2312" w:eastAsia="仿宋_GB2312" w:hint="eastAsia"/>
          <w:sz w:val="28"/>
          <w:szCs w:val="28"/>
        </w:rPr>
        <w:t>发</w:t>
      </w:r>
    </w:p>
    <w:p w:rsidR="00DA665C" w:rsidRPr="008D1F56" w:rsidRDefault="00DA665C" w:rsidP="00DA665C">
      <w:pPr>
        <w:spacing w:after="0" w:line="560" w:lineRule="exact"/>
        <w:jc w:val="center"/>
        <w:rPr>
          <w:rFonts w:ascii="方正小标宋简体" w:eastAsia="方正小标宋简体" w:hAnsi="宋体" w:cs="黑体" w:hint="eastAsia"/>
          <w:color w:val="000000"/>
          <w:sz w:val="32"/>
          <w:szCs w:val="32"/>
        </w:rPr>
      </w:pPr>
    </w:p>
    <w:p w:rsidR="004358AB" w:rsidRDefault="004358AB" w:rsidP="00D31D50">
      <w:pPr>
        <w:spacing w:line="220" w:lineRule="atLeast"/>
        <w:rPr>
          <w:rFonts w:hint="eastAsia"/>
        </w:rPr>
      </w:pPr>
    </w:p>
    <w:sectPr w:rsidR="004358AB" w:rsidSect="00DA665C">
      <w:headerReference w:type="even" r:id="rId5"/>
      <w:headerReference w:type="default" r:id="rId6"/>
      <w:footerReference w:type="even" r:id="rId7"/>
      <w:footerReference w:type="default" r:id="rId8"/>
      <w:pgSz w:w="11906" w:h="16838"/>
      <w:pgMar w:top="1440" w:right="1274" w:bottom="1440" w:left="1276"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CC" w:rsidRPr="00517DCC" w:rsidRDefault="00DA665C">
    <w:pPr>
      <w:pStyle w:val="a4"/>
      <w:rPr>
        <w:rFonts w:ascii="宋体" w:hAnsi="宋体"/>
        <w:sz w:val="28"/>
        <w:szCs w:val="28"/>
      </w:rPr>
    </w:pPr>
    <w:r w:rsidRPr="00517DCC">
      <w:rPr>
        <w:rFonts w:ascii="宋体" w:hAnsi="宋体" w:hint="eastAsia"/>
        <w:sz w:val="28"/>
        <w:szCs w:val="28"/>
      </w:rPr>
      <w:t>—</w:t>
    </w:r>
    <w:r w:rsidRPr="00517DCC">
      <w:rPr>
        <w:rFonts w:ascii="宋体" w:hAnsi="宋体" w:hint="eastAsia"/>
        <w:sz w:val="28"/>
        <w:szCs w:val="28"/>
      </w:rPr>
      <w:t xml:space="preserve"> </w:t>
    </w:r>
    <w:r w:rsidRPr="00517DCC">
      <w:rPr>
        <w:rFonts w:ascii="宋体" w:hAnsi="宋体"/>
        <w:sz w:val="28"/>
        <w:szCs w:val="28"/>
      </w:rPr>
      <w:fldChar w:fldCharType="begin"/>
    </w:r>
    <w:r w:rsidRPr="00517DCC">
      <w:rPr>
        <w:rFonts w:ascii="宋体" w:hAnsi="宋体"/>
        <w:sz w:val="28"/>
        <w:szCs w:val="28"/>
      </w:rPr>
      <w:instrText>PAGE   \* MERGEFORMAT</w:instrText>
    </w:r>
    <w:r w:rsidRPr="00517DCC">
      <w:rPr>
        <w:rFonts w:ascii="宋体" w:hAnsi="宋体"/>
        <w:sz w:val="28"/>
        <w:szCs w:val="28"/>
      </w:rPr>
      <w:fldChar w:fldCharType="separate"/>
    </w:r>
    <w:r w:rsidRPr="00133273">
      <w:rPr>
        <w:rFonts w:ascii="宋体" w:hAnsi="宋体"/>
        <w:noProof/>
        <w:sz w:val="28"/>
        <w:szCs w:val="28"/>
        <w:lang w:val="zh-CN"/>
      </w:rPr>
      <w:t>4</w:t>
    </w:r>
    <w:r w:rsidRPr="00517DCC">
      <w:rPr>
        <w:rFonts w:ascii="宋体" w:hAnsi="宋体"/>
        <w:sz w:val="28"/>
        <w:szCs w:val="28"/>
      </w:rPr>
      <w:fldChar w:fldCharType="end"/>
    </w:r>
    <w:r w:rsidRPr="00517DCC">
      <w:rPr>
        <w:rFonts w:ascii="宋体" w:hAnsi="宋体" w:hint="eastAsia"/>
        <w:sz w:val="28"/>
        <w:szCs w:val="28"/>
      </w:rPr>
      <w:t xml:space="preserve"> </w:t>
    </w:r>
    <w:r w:rsidRPr="00517DCC">
      <w:rPr>
        <w:rFonts w:ascii="宋体" w:hAnsi="宋体" w:hint="eastAsia"/>
        <w:sz w:val="28"/>
        <w:szCs w:val="28"/>
      </w:rPr>
      <w:t>—</w:t>
    </w:r>
  </w:p>
  <w:p w:rsidR="00517DCC" w:rsidRDefault="00DA66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CC" w:rsidRPr="00517DCC" w:rsidRDefault="00DA665C">
    <w:pPr>
      <w:pStyle w:val="a4"/>
      <w:jc w:val="right"/>
      <w:rPr>
        <w:rFonts w:ascii="宋体" w:hAnsi="宋体"/>
        <w:sz w:val="28"/>
        <w:szCs w:val="28"/>
      </w:rPr>
    </w:pPr>
    <w:r w:rsidRPr="00517DCC">
      <w:rPr>
        <w:rFonts w:ascii="宋体" w:hAnsi="宋体" w:hint="eastAsia"/>
        <w:sz w:val="28"/>
        <w:szCs w:val="28"/>
      </w:rPr>
      <w:t>—</w:t>
    </w:r>
    <w:r w:rsidRPr="00517DCC">
      <w:rPr>
        <w:rFonts w:ascii="宋体" w:hAnsi="宋体" w:hint="eastAsia"/>
        <w:sz w:val="28"/>
        <w:szCs w:val="28"/>
      </w:rPr>
      <w:t xml:space="preserve"> </w:t>
    </w:r>
    <w:r w:rsidRPr="00517DCC">
      <w:rPr>
        <w:rFonts w:ascii="宋体" w:hAnsi="宋体"/>
        <w:sz w:val="28"/>
        <w:szCs w:val="28"/>
      </w:rPr>
      <w:fldChar w:fldCharType="begin"/>
    </w:r>
    <w:r w:rsidRPr="00517DCC">
      <w:rPr>
        <w:rFonts w:ascii="宋体" w:hAnsi="宋体"/>
        <w:sz w:val="28"/>
        <w:szCs w:val="28"/>
      </w:rPr>
      <w:instrText>PAGE   \* MERGEFORMAT</w:instrText>
    </w:r>
    <w:r w:rsidRPr="00517DCC">
      <w:rPr>
        <w:rFonts w:ascii="宋体" w:hAnsi="宋体"/>
        <w:sz w:val="28"/>
        <w:szCs w:val="28"/>
      </w:rPr>
      <w:fldChar w:fldCharType="separate"/>
    </w:r>
    <w:r w:rsidRPr="00DA665C">
      <w:rPr>
        <w:rFonts w:ascii="宋体" w:hAnsi="宋体"/>
        <w:noProof/>
        <w:sz w:val="28"/>
        <w:szCs w:val="28"/>
        <w:lang w:val="zh-CN"/>
      </w:rPr>
      <w:t>1</w:t>
    </w:r>
    <w:r w:rsidRPr="00517DCC">
      <w:rPr>
        <w:rFonts w:ascii="宋体" w:hAnsi="宋体"/>
        <w:sz w:val="28"/>
        <w:szCs w:val="28"/>
      </w:rPr>
      <w:fldChar w:fldCharType="end"/>
    </w:r>
    <w:r w:rsidRPr="00517DCC">
      <w:rPr>
        <w:rFonts w:ascii="宋体" w:hAnsi="宋体" w:hint="eastAsia"/>
        <w:sz w:val="28"/>
        <w:szCs w:val="28"/>
      </w:rPr>
      <w:t xml:space="preserve"> </w:t>
    </w:r>
    <w:r w:rsidRPr="00517DCC">
      <w:rPr>
        <w:rFonts w:ascii="宋体" w:hAnsi="宋体" w:hint="eastAsia"/>
        <w:sz w:val="28"/>
        <w:szCs w:val="28"/>
      </w:rPr>
      <w:t>—</w:t>
    </w:r>
  </w:p>
  <w:p w:rsidR="00517DCC" w:rsidRDefault="00DA665C">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42" w:rsidRDefault="00DA665C" w:rsidP="006C534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42" w:rsidRDefault="00DA665C" w:rsidP="001A13A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B7726"/>
    <w:rsid w:val="00B20AD1"/>
    <w:rsid w:val="00D31D50"/>
    <w:rsid w:val="00DA6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665C"/>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
    <w:name w:val="页眉 Char"/>
    <w:basedOn w:val="a0"/>
    <w:link w:val="a3"/>
    <w:rsid w:val="00DA665C"/>
    <w:rPr>
      <w:rFonts w:ascii="Times New Roman" w:eastAsia="宋体" w:hAnsi="Times New Roman" w:cs="Times New Roman"/>
      <w:kern w:val="2"/>
      <w:sz w:val="18"/>
      <w:szCs w:val="18"/>
    </w:rPr>
  </w:style>
  <w:style w:type="paragraph" w:styleId="a4">
    <w:name w:val="footer"/>
    <w:basedOn w:val="a"/>
    <w:link w:val="Char0"/>
    <w:uiPriority w:val="99"/>
    <w:rsid w:val="00DA665C"/>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0">
    <w:name w:val="页脚 Char"/>
    <w:basedOn w:val="a0"/>
    <w:link w:val="a4"/>
    <w:uiPriority w:val="99"/>
    <w:rsid w:val="00DA665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2016-10-24T03:16:00Z</dcterms:modified>
</cp:coreProperties>
</file>